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F4" w:rsidRPr="00DA125C" w:rsidRDefault="002832F4" w:rsidP="002832F4">
      <w:pPr>
        <w:widowControl/>
        <w:jc w:val="center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DA125C">
        <w:rPr>
          <w:rFonts w:ascii="Times New Roman" w:eastAsia="標楷體" w:hAnsi="Times New Roman" w:cs="Times New Roman"/>
          <w:sz w:val="32"/>
          <w:szCs w:val="32"/>
        </w:rPr>
        <w:t>『</w:t>
      </w:r>
      <w:r w:rsidRPr="00DA125C">
        <w:rPr>
          <w:rFonts w:ascii="Times New Roman" w:eastAsia="標楷體" w:hAnsi="Times New Roman" w:cs="Times New Roman"/>
          <w:b/>
          <w:sz w:val="32"/>
          <w:szCs w:val="32"/>
        </w:rPr>
        <w:t>銀髮健康照護與產業學分學程</w:t>
      </w:r>
      <w:r w:rsidRPr="00DA125C">
        <w:rPr>
          <w:rFonts w:ascii="Times New Roman" w:eastAsia="標楷體" w:hAnsi="Times New Roman" w:cs="Times New Roman"/>
          <w:sz w:val="32"/>
          <w:szCs w:val="32"/>
        </w:rPr>
        <w:t>』管理辦法</w:t>
      </w:r>
      <w:r w:rsidRPr="00DA125C">
        <w:rPr>
          <w:rFonts w:ascii="Times New Roman" w:eastAsia="標楷體" w:hAnsi="Times New Roman" w:cs="Times New Roman"/>
          <w:sz w:val="32"/>
          <w:szCs w:val="32"/>
        </w:rPr>
        <w:t>(</w:t>
      </w:r>
      <w:r w:rsidRPr="00DA125C">
        <w:rPr>
          <w:rFonts w:ascii="Times New Roman" w:eastAsia="標楷體" w:hAnsi="Times New Roman" w:cs="Times New Roman"/>
          <w:sz w:val="32"/>
          <w:szCs w:val="32"/>
        </w:rPr>
        <w:t>附件一</w:t>
      </w:r>
      <w:r w:rsidRPr="00DA125C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2832F4" w:rsidRPr="00DA125C" w:rsidRDefault="002832F4" w:rsidP="002832F4">
      <w:pPr>
        <w:pStyle w:val="Default"/>
        <w:ind w:left="600"/>
        <w:rPr>
          <w:rFonts w:ascii="Times New Roman" w:hAnsi="Times New Roman" w:cs="Times New Roman"/>
        </w:rPr>
      </w:pPr>
    </w:p>
    <w:p w:rsidR="002832F4" w:rsidRPr="00DA125C" w:rsidRDefault="002832F4" w:rsidP="002832F4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DA125C">
        <w:rPr>
          <w:rFonts w:ascii="Times New Roman" w:hAnsi="Times New Roman" w:cs="Times New Roman"/>
        </w:rPr>
        <w:t>法源依據</w:t>
      </w:r>
    </w:p>
    <w:p w:rsidR="002832F4" w:rsidRPr="00DA125C" w:rsidRDefault="002832F4" w:rsidP="002832F4">
      <w:pPr>
        <w:pStyle w:val="Default"/>
        <w:ind w:left="600"/>
        <w:rPr>
          <w:rFonts w:ascii="Times New Roman" w:hAnsi="Times New Roman" w:cs="Times New Roman"/>
        </w:rPr>
      </w:pPr>
      <w:r w:rsidRPr="00DA125C">
        <w:rPr>
          <w:rFonts w:ascii="Times New Roman" w:hAnsi="Times New Roman" w:cs="Times New Roman"/>
        </w:rPr>
        <w:t>本管理辦法依「國立陽明大學學程設置辦法」辦理。</w:t>
      </w:r>
    </w:p>
    <w:p w:rsidR="002832F4" w:rsidRPr="00DA125C" w:rsidRDefault="002832F4" w:rsidP="002832F4">
      <w:pPr>
        <w:pStyle w:val="Default"/>
        <w:ind w:left="600"/>
        <w:rPr>
          <w:rFonts w:ascii="Times New Roman" w:hAnsi="Times New Roman" w:cs="Times New Roman"/>
        </w:rPr>
      </w:pPr>
    </w:p>
    <w:p w:rsidR="002832F4" w:rsidRPr="00DA125C" w:rsidRDefault="002832F4" w:rsidP="002832F4">
      <w:pPr>
        <w:pStyle w:val="Default"/>
        <w:numPr>
          <w:ilvl w:val="0"/>
          <w:numId w:val="1"/>
        </w:numPr>
        <w:spacing w:afterLines="20" w:after="72"/>
        <w:rPr>
          <w:rFonts w:ascii="Times New Roman" w:hAnsi="Times New Roman" w:cs="Times New Roman"/>
        </w:rPr>
      </w:pPr>
      <w:r w:rsidRPr="00DA125C">
        <w:rPr>
          <w:rFonts w:ascii="Times New Roman" w:hAnsi="Times New Roman" w:cs="Times New Roman"/>
        </w:rPr>
        <w:t>組織架構</w:t>
      </w:r>
    </w:p>
    <w:p w:rsidR="002832F4" w:rsidRPr="00DA125C" w:rsidRDefault="002832F4" w:rsidP="002832F4">
      <w:pPr>
        <w:pStyle w:val="Default"/>
        <w:numPr>
          <w:ilvl w:val="0"/>
          <w:numId w:val="2"/>
        </w:numPr>
        <w:spacing w:afterLines="20" w:after="72"/>
        <w:rPr>
          <w:rFonts w:ascii="Times New Roman" w:hAnsi="Times New Roman" w:cs="Times New Roman"/>
        </w:rPr>
      </w:pPr>
      <w:r w:rsidRPr="00DA125C">
        <w:rPr>
          <w:rFonts w:ascii="Times New Roman" w:hAnsi="Times New Roman" w:cs="Times New Roman"/>
        </w:rPr>
        <w:t>本學程以培育銀髮健康照護與產業相關之知識、技能及相關應用為教學主軸，提供本校各系所之大學部及碩</w:t>
      </w:r>
      <w:r>
        <w:rPr>
          <w:rFonts w:ascii="Times New Roman" w:hAnsi="Times New Roman" w:cs="Times New Roman" w:hint="eastAsia"/>
        </w:rPr>
        <w:t>、</w:t>
      </w:r>
      <w:r w:rsidRPr="00DA125C">
        <w:rPr>
          <w:rFonts w:ascii="Times New Roman" w:hAnsi="Times New Roman" w:cs="Times New Roman"/>
        </w:rPr>
        <w:t>博士班同學修習。</w:t>
      </w:r>
    </w:p>
    <w:p w:rsidR="002832F4" w:rsidRPr="00DA125C" w:rsidRDefault="002832F4" w:rsidP="002832F4">
      <w:pPr>
        <w:pStyle w:val="Default"/>
        <w:numPr>
          <w:ilvl w:val="0"/>
          <w:numId w:val="2"/>
        </w:numPr>
        <w:spacing w:afterLines="20" w:after="72"/>
        <w:rPr>
          <w:rFonts w:ascii="Times New Roman" w:hAnsi="Times New Roman" w:cs="Times New Roman"/>
        </w:rPr>
      </w:pPr>
      <w:r w:rsidRPr="00DA125C">
        <w:rPr>
          <w:rFonts w:ascii="Times New Roman" w:hAnsi="Times New Roman" w:cs="Times New Roman"/>
        </w:rPr>
        <w:t>本學程每學期至少召開一次「學程教師會議」，討論與議決各項教學及行政事務，並視需要，得設置相關委員會。</w:t>
      </w:r>
    </w:p>
    <w:p w:rsidR="002832F4" w:rsidRPr="00DA125C" w:rsidRDefault="002832F4" w:rsidP="002832F4">
      <w:pPr>
        <w:pStyle w:val="Default"/>
        <w:numPr>
          <w:ilvl w:val="0"/>
          <w:numId w:val="2"/>
        </w:numPr>
        <w:spacing w:afterLines="20" w:after="72"/>
        <w:rPr>
          <w:rFonts w:ascii="Times New Roman" w:hAnsi="Times New Roman" w:cs="Times New Roman"/>
        </w:rPr>
      </w:pPr>
      <w:r w:rsidRPr="00DA125C">
        <w:rPr>
          <w:rFonts w:ascii="Times New Roman" w:hAnsi="Times New Roman" w:cs="Times New Roman"/>
        </w:rPr>
        <w:t>本學程置負責人一人，統籌及辦理各項學程相關事務。由本「學程教師會議」推薦副教授</w:t>
      </w:r>
      <w:r w:rsidRPr="00DA125C">
        <w:rPr>
          <w:rFonts w:ascii="Times New Roman" w:hAnsi="Times New Roman" w:cs="Times New Roman"/>
        </w:rPr>
        <w:t>(</w:t>
      </w:r>
      <w:r w:rsidRPr="00DA125C">
        <w:rPr>
          <w:rFonts w:ascii="Times New Roman" w:hAnsi="Times New Roman" w:cs="Times New Roman"/>
        </w:rPr>
        <w:t>含</w:t>
      </w:r>
      <w:r w:rsidRPr="00DA125C">
        <w:rPr>
          <w:rFonts w:ascii="Times New Roman" w:hAnsi="Times New Roman" w:cs="Times New Roman"/>
        </w:rPr>
        <w:t>)</w:t>
      </w:r>
      <w:r w:rsidRPr="00DA125C">
        <w:rPr>
          <w:rFonts w:ascii="Times New Roman" w:hAnsi="Times New Roman" w:cs="Times New Roman"/>
        </w:rPr>
        <w:t>以上教師，由校長遴聘兼任</w:t>
      </w:r>
      <w:r>
        <w:rPr>
          <w:rFonts w:ascii="Times New Roman" w:hAnsi="Times New Roman" w:cs="Times New Roman" w:hint="eastAsia"/>
        </w:rPr>
        <w:t>；</w:t>
      </w:r>
      <w:r w:rsidRPr="00DA125C">
        <w:rPr>
          <w:rFonts w:ascii="Times New Roman" w:hAnsi="Times New Roman" w:cs="Times New Roman"/>
        </w:rPr>
        <w:t>任期二年，並得連任二次。連任時需經「學程教師會議」同意後，薦請校長聘任。</w:t>
      </w:r>
    </w:p>
    <w:p w:rsidR="002832F4" w:rsidRPr="00DA125C" w:rsidRDefault="002832F4" w:rsidP="002832F4">
      <w:pPr>
        <w:pStyle w:val="Default"/>
        <w:numPr>
          <w:ilvl w:val="0"/>
          <w:numId w:val="2"/>
        </w:numPr>
        <w:spacing w:afterLines="20" w:after="72"/>
        <w:rPr>
          <w:rFonts w:ascii="Times New Roman" w:hAnsi="Times New Roman" w:cs="Times New Roman"/>
        </w:rPr>
      </w:pPr>
      <w:r w:rsidRPr="00DA125C">
        <w:rPr>
          <w:rFonts w:ascii="Times New Roman" w:hAnsi="Times New Roman" w:cs="Times New Roman"/>
        </w:rPr>
        <w:t>學程教師得視需要，經「學程教師會議」同意後，邀請校內、外教師參與本學程。若需遴聘新任教師參與學程，應先經「學程教師會議」審查其資格，同意後再依本校相關規定，建請相關系所辦理聘任。</w:t>
      </w:r>
    </w:p>
    <w:p w:rsidR="002832F4" w:rsidRPr="00DA125C" w:rsidRDefault="002832F4" w:rsidP="002832F4">
      <w:pPr>
        <w:pStyle w:val="Default"/>
        <w:ind w:left="960"/>
        <w:rPr>
          <w:rFonts w:ascii="Times New Roman" w:hAnsi="Times New Roman" w:cs="Times New Roman"/>
        </w:rPr>
      </w:pPr>
    </w:p>
    <w:p w:rsidR="002832F4" w:rsidRPr="00134015" w:rsidRDefault="002832F4" w:rsidP="002832F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134015">
        <w:rPr>
          <w:rFonts w:ascii="Times New Roman" w:hAnsi="Times New Roman" w:cs="Times New Roman"/>
          <w:color w:val="auto"/>
        </w:rPr>
        <w:t>招生</w:t>
      </w:r>
    </w:p>
    <w:p w:rsidR="002832F4" w:rsidRPr="00134015" w:rsidRDefault="002832F4" w:rsidP="002832F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134015">
        <w:rPr>
          <w:rFonts w:ascii="Times New Roman" w:hAnsi="Times New Roman" w:cs="Times New Roman"/>
          <w:color w:val="auto"/>
        </w:rPr>
        <w:t>本學程招收大學部及碩、博士班學生。</w:t>
      </w:r>
    </w:p>
    <w:p w:rsidR="002832F4" w:rsidRPr="00134015" w:rsidRDefault="002832F4" w:rsidP="002832F4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134015">
        <w:rPr>
          <w:rFonts w:ascii="Times New Roman" w:hAnsi="Times New Roman" w:cs="Times New Roman"/>
          <w:color w:val="auto"/>
        </w:rPr>
        <w:t>修習本學程之學生，均需依本學程修業辦法之規定修習之。</w:t>
      </w:r>
    </w:p>
    <w:p w:rsidR="002832F4" w:rsidRPr="00134015" w:rsidRDefault="002832F4" w:rsidP="002832F4">
      <w:pPr>
        <w:pStyle w:val="Default"/>
        <w:rPr>
          <w:rFonts w:ascii="Times New Roman" w:hAnsi="Times New Roman" w:cs="Times New Roman"/>
          <w:color w:val="auto"/>
        </w:rPr>
      </w:pPr>
    </w:p>
    <w:p w:rsidR="002832F4" w:rsidRPr="00134015" w:rsidRDefault="002832F4" w:rsidP="002832F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134015">
        <w:rPr>
          <w:rFonts w:ascii="Times New Roman" w:hAnsi="Times New Roman" w:cs="Times New Roman"/>
          <w:color w:val="auto"/>
        </w:rPr>
        <w:t>學程退場機制</w:t>
      </w:r>
    </w:p>
    <w:p w:rsidR="002832F4" w:rsidRPr="00134015" w:rsidRDefault="002832F4" w:rsidP="002832F4">
      <w:pPr>
        <w:widowControl/>
        <w:ind w:leftChars="236" w:left="56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本</w:t>
      </w:r>
      <w:r w:rsidRPr="00134015">
        <w:rPr>
          <w:rFonts w:ascii="Times New Roman" w:eastAsia="標楷體" w:hAnsi="Times New Roman" w:cs="Times New Roman"/>
          <w:spacing w:val="15"/>
          <w:kern w:val="0"/>
          <w:szCs w:val="24"/>
        </w:rPr>
        <w:t>學程開設</w:t>
      </w:r>
      <w:r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後五年內</w:t>
      </w:r>
      <w:r w:rsidRPr="00134015">
        <w:rPr>
          <w:rFonts w:ascii="Times New Roman" w:eastAsia="標楷體" w:hAnsi="Times New Roman" w:cs="Times New Roman"/>
          <w:spacing w:val="15"/>
          <w:kern w:val="0"/>
          <w:szCs w:val="24"/>
        </w:rPr>
        <w:t>逐年審查申請及取得證書人數，若每年申請人數未達</w:t>
      </w:r>
      <w:r w:rsidRPr="00134015">
        <w:rPr>
          <w:rFonts w:ascii="Times New Roman" w:eastAsia="標楷體" w:hAnsi="Times New Roman" w:cs="Times New Roman"/>
          <w:spacing w:val="15"/>
          <w:kern w:val="0"/>
          <w:szCs w:val="24"/>
        </w:rPr>
        <w:t>5</w:t>
      </w:r>
      <w:r w:rsidRPr="00134015">
        <w:rPr>
          <w:rFonts w:ascii="Times New Roman" w:eastAsia="標楷體" w:hAnsi="Times New Roman" w:cs="Times New Roman"/>
          <w:spacing w:val="15"/>
          <w:kern w:val="0"/>
          <w:szCs w:val="24"/>
        </w:rPr>
        <w:t>人</w:t>
      </w:r>
      <w:r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情形持續三年</w:t>
      </w:r>
      <w:r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(</w:t>
      </w:r>
      <w:r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含</w:t>
      </w:r>
      <w:r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spacing w:val="15"/>
          <w:kern w:val="0"/>
          <w:szCs w:val="24"/>
        </w:rPr>
        <w:t>以上者；得經由</w:t>
      </w:r>
      <w:r>
        <w:rPr>
          <w:rFonts w:ascii="新細明體" w:eastAsia="新細明體" w:hAnsi="新細明體" w:cs="Times New Roman" w:hint="eastAsia"/>
          <w:spacing w:val="15"/>
          <w:kern w:val="0"/>
          <w:szCs w:val="24"/>
        </w:rPr>
        <w:t>「</w:t>
      </w:r>
      <w:r w:rsidRPr="00134015">
        <w:rPr>
          <w:rFonts w:ascii="Times New Roman" w:eastAsia="標楷體" w:hAnsi="Times New Roman" w:cs="Times New Roman"/>
          <w:szCs w:val="24"/>
        </w:rPr>
        <w:t>學程</w:t>
      </w:r>
      <w:r>
        <w:rPr>
          <w:rFonts w:ascii="Times New Roman" w:eastAsia="標楷體" w:hAnsi="Times New Roman" w:cs="Times New Roman" w:hint="eastAsia"/>
          <w:szCs w:val="24"/>
        </w:rPr>
        <w:t>教師會議</w:t>
      </w:r>
      <w:r>
        <w:rPr>
          <w:rFonts w:ascii="新細明體" w:eastAsia="新細明體" w:hAnsi="新細明體" w:cs="Times New Roman" w:hint="eastAsia"/>
          <w:szCs w:val="24"/>
        </w:rPr>
        <w:t>」</w:t>
      </w:r>
      <w:r w:rsidRPr="00134015">
        <w:rPr>
          <w:rFonts w:ascii="Times New Roman" w:eastAsia="標楷體" w:hAnsi="Times New Roman" w:cs="Times New Roman"/>
          <w:szCs w:val="24"/>
        </w:rPr>
        <w:t>提具</w:t>
      </w:r>
      <w:r>
        <w:rPr>
          <w:rFonts w:ascii="新細明體" w:eastAsia="新細明體" w:hAnsi="新細明體" w:cs="Times New Roman" w:hint="eastAsia"/>
          <w:szCs w:val="24"/>
        </w:rPr>
        <w:t>「</w:t>
      </w:r>
      <w:r w:rsidRPr="00134015">
        <w:rPr>
          <w:rFonts w:ascii="Times New Roman" w:eastAsia="標楷體" w:hAnsi="Times New Roman" w:cs="Times New Roman"/>
          <w:szCs w:val="24"/>
        </w:rPr>
        <w:t>學程</w:t>
      </w:r>
      <w:r w:rsidRPr="001B2068">
        <w:rPr>
          <w:rFonts w:ascii="標楷體" w:eastAsia="標楷體" w:hAnsi="標楷體" w:hint="eastAsia"/>
          <w:color w:val="000000"/>
          <w:szCs w:val="24"/>
        </w:rPr>
        <w:t>撤銷</w:t>
      </w:r>
      <w:r>
        <w:rPr>
          <w:rFonts w:ascii="標楷體" w:eastAsia="標楷體" w:hAnsi="標楷體" w:hint="eastAsia"/>
          <w:color w:val="000000"/>
          <w:szCs w:val="24"/>
        </w:rPr>
        <w:t>規劃</w:t>
      </w:r>
      <w:r w:rsidRPr="00134015">
        <w:rPr>
          <w:rFonts w:ascii="Times New Roman" w:eastAsia="標楷體" w:hAnsi="Times New Roman" w:cs="Times New Roman"/>
          <w:szCs w:val="24"/>
        </w:rPr>
        <w:t>書</w:t>
      </w:r>
      <w:r>
        <w:rPr>
          <w:rFonts w:ascii="新細明體" w:eastAsia="新細明體" w:hAnsi="新細明體" w:cs="Times New Roman" w:hint="eastAsia"/>
          <w:szCs w:val="24"/>
        </w:rPr>
        <w:t>」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134015">
        <w:rPr>
          <w:rFonts w:ascii="Times New Roman" w:eastAsia="標楷體" w:hAnsi="Times New Roman" w:cs="Times New Roman"/>
          <w:szCs w:val="24"/>
        </w:rPr>
        <w:t>經系</w:t>
      </w:r>
      <w:r>
        <w:rPr>
          <w:rFonts w:ascii="Times New Roman" w:eastAsia="標楷體" w:hAnsi="Times New Roman" w:cs="Times New Roman" w:hint="eastAsia"/>
          <w:szCs w:val="24"/>
        </w:rPr>
        <w:t>所</w:t>
      </w:r>
      <w:r w:rsidRPr="00134015">
        <w:rPr>
          <w:rFonts w:ascii="Times New Roman" w:eastAsia="標楷體" w:hAnsi="Times New Roman" w:cs="Times New Roman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院、</w:t>
      </w:r>
      <w:r w:rsidRPr="00134015">
        <w:rPr>
          <w:rFonts w:ascii="Times New Roman" w:eastAsia="標楷體" w:hAnsi="Times New Roman" w:cs="Times New Roman"/>
          <w:szCs w:val="24"/>
        </w:rPr>
        <w:t>校三級課程</w:t>
      </w:r>
      <w:r>
        <w:rPr>
          <w:rFonts w:ascii="Times New Roman" w:eastAsia="標楷體" w:hAnsi="Times New Roman" w:cs="Times New Roman" w:hint="eastAsia"/>
          <w:szCs w:val="24"/>
        </w:rPr>
        <w:t>審查</w:t>
      </w:r>
      <w:r w:rsidRPr="00134015">
        <w:rPr>
          <w:rFonts w:ascii="Times New Roman" w:eastAsia="標楷體" w:hAnsi="Times New Roman" w:cs="Times New Roman"/>
          <w:szCs w:val="24"/>
        </w:rPr>
        <w:t>委員會</w:t>
      </w:r>
      <w:r>
        <w:rPr>
          <w:rFonts w:ascii="Times New Roman" w:eastAsia="標楷體" w:hAnsi="Times New Roman" w:cs="Times New Roman" w:hint="eastAsia"/>
          <w:szCs w:val="24"/>
        </w:rPr>
        <w:t>審查合格</w:t>
      </w:r>
      <w:r w:rsidRPr="00134015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並經教務會議通過後公告、方可</w:t>
      </w:r>
      <w:r w:rsidRPr="001B2068">
        <w:rPr>
          <w:rFonts w:ascii="標楷體" w:eastAsia="標楷體" w:hAnsi="標楷體" w:hint="eastAsia"/>
          <w:color w:val="000000"/>
          <w:szCs w:val="24"/>
        </w:rPr>
        <w:t>撤</w:t>
      </w:r>
      <w:r>
        <w:rPr>
          <w:rFonts w:ascii="標楷體" w:eastAsia="標楷體" w:hAnsi="標楷體" w:hint="eastAsia"/>
          <w:color w:val="000000"/>
          <w:szCs w:val="24"/>
        </w:rPr>
        <w:t>銷</w:t>
      </w:r>
      <w:r>
        <w:rPr>
          <w:rFonts w:ascii="Times New Roman" w:eastAsia="標楷體" w:hAnsi="Times New Roman" w:cs="Times New Roman" w:hint="eastAsia"/>
          <w:szCs w:val="24"/>
        </w:rPr>
        <w:t>。本學程撤銷前已修滿學程規定之科目與學分，並取得本校核發學程結業證明者仍然有效；未修滿學程規定之科目與學分，其已修學分數併入畢業總學分數計算。</w:t>
      </w:r>
    </w:p>
    <w:p w:rsidR="002832F4" w:rsidRPr="00134015" w:rsidRDefault="002832F4" w:rsidP="002832F4">
      <w:pPr>
        <w:pStyle w:val="Default"/>
        <w:rPr>
          <w:rFonts w:ascii="Times New Roman" w:hAnsi="Times New Roman" w:cs="Times New Roman"/>
          <w:color w:val="auto"/>
        </w:rPr>
      </w:pPr>
    </w:p>
    <w:p w:rsidR="002832F4" w:rsidRPr="00134015" w:rsidRDefault="002832F4" w:rsidP="002832F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134015">
        <w:rPr>
          <w:rFonts w:ascii="Times New Roman" w:hAnsi="Times New Roman" w:cs="Times New Roman"/>
          <w:color w:val="auto"/>
        </w:rPr>
        <w:t>其他相關規定</w:t>
      </w:r>
    </w:p>
    <w:p w:rsidR="002832F4" w:rsidRPr="00134015" w:rsidRDefault="002832F4" w:rsidP="002832F4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134015">
        <w:rPr>
          <w:rFonts w:ascii="Times New Roman" w:hAnsi="Times New Roman" w:cs="Times New Roman"/>
          <w:color w:val="auto"/>
        </w:rPr>
        <w:t>本辦法若有未盡事宜，悉依本校相關規定辦理。</w:t>
      </w:r>
    </w:p>
    <w:p w:rsidR="00E20425" w:rsidRDefault="002832F4" w:rsidP="002832F4">
      <w:r w:rsidRPr="00134015">
        <w:rPr>
          <w:rFonts w:ascii="Times New Roman" w:hAnsi="Times New Roman" w:cs="Times New Roman"/>
        </w:rPr>
        <w:t>本辦法經本校教務會議通過後實施，修正時亦同。</w:t>
      </w:r>
      <w:bookmarkStart w:id="0" w:name="_GoBack"/>
      <w:bookmarkEnd w:id="0"/>
    </w:p>
    <w:sectPr w:rsidR="00E204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95" w:rsidRDefault="00001E95" w:rsidP="002832F4">
      <w:r>
        <w:separator/>
      </w:r>
    </w:p>
  </w:endnote>
  <w:endnote w:type="continuationSeparator" w:id="0">
    <w:p w:rsidR="00001E95" w:rsidRDefault="00001E95" w:rsidP="002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95" w:rsidRDefault="00001E95" w:rsidP="002832F4">
      <w:r>
        <w:separator/>
      </w:r>
    </w:p>
  </w:footnote>
  <w:footnote w:type="continuationSeparator" w:id="0">
    <w:p w:rsidR="00001E95" w:rsidRDefault="00001E95" w:rsidP="0028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1DB4"/>
    <w:multiLevelType w:val="hybridMultilevel"/>
    <w:tmpl w:val="B8261210"/>
    <w:lvl w:ilvl="0" w:tplc="8BF00568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600044"/>
    <w:multiLevelType w:val="hybridMultilevel"/>
    <w:tmpl w:val="BC92C85C"/>
    <w:lvl w:ilvl="0" w:tplc="909655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684912E0"/>
    <w:multiLevelType w:val="hybridMultilevel"/>
    <w:tmpl w:val="6824B9D2"/>
    <w:lvl w:ilvl="0" w:tplc="6E425B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6D065131"/>
    <w:multiLevelType w:val="hybridMultilevel"/>
    <w:tmpl w:val="DF5A2830"/>
    <w:lvl w:ilvl="0" w:tplc="13D2D1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A3"/>
    <w:rsid w:val="00001E95"/>
    <w:rsid w:val="002832F4"/>
    <w:rsid w:val="003D43A3"/>
    <w:rsid w:val="00E2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FE9749-713B-46D1-8329-36431A90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32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3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32F4"/>
    <w:rPr>
      <w:sz w:val="20"/>
      <w:szCs w:val="20"/>
    </w:rPr>
  </w:style>
  <w:style w:type="paragraph" w:customStyle="1" w:styleId="Default">
    <w:name w:val="Default"/>
    <w:rsid w:val="002832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Lee</dc:creator>
  <cp:keywords/>
  <dc:description/>
  <cp:lastModifiedBy>Apple Lee</cp:lastModifiedBy>
  <cp:revision>2</cp:revision>
  <dcterms:created xsi:type="dcterms:W3CDTF">2019-08-13T09:59:00Z</dcterms:created>
  <dcterms:modified xsi:type="dcterms:W3CDTF">2019-08-13T09:59:00Z</dcterms:modified>
</cp:coreProperties>
</file>